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4C85" w:rsidRDefault="009F3799">
      <w:bookmarkStart w:id="0" w:name="_GoBack"/>
      <w:bookmarkEnd w:id="0"/>
    </w:p>
    <w:p w:rsidR="000E5892" w:rsidRDefault="000E5892"/>
    <w:tbl>
      <w:tblPr>
        <w:tblStyle w:val="TableGrid"/>
        <w:tblpPr w:leftFromText="180" w:rightFromText="180" w:vertAnchor="text" w:horzAnchor="margin" w:tblpXSpec="center" w:tblpY="-11"/>
        <w:tblW w:w="7044" w:type="dxa"/>
        <w:tblLook w:val="04A0" w:firstRow="1" w:lastRow="0" w:firstColumn="1" w:lastColumn="0" w:noHBand="0" w:noVBand="1"/>
      </w:tblPr>
      <w:tblGrid>
        <w:gridCol w:w="3522"/>
        <w:gridCol w:w="3522"/>
      </w:tblGrid>
      <w:tr w:rsidR="000E5892" w:rsidRPr="000C7D9D" w:rsidTr="000E5892">
        <w:trPr>
          <w:trHeight w:val="415"/>
        </w:trPr>
        <w:tc>
          <w:tcPr>
            <w:tcW w:w="7044" w:type="dxa"/>
            <w:gridSpan w:val="2"/>
            <w:shd w:val="clear" w:color="auto" w:fill="FFFFFF" w:themeFill="background1"/>
          </w:tcPr>
          <w:p w:rsidR="000E5892" w:rsidRPr="000C7D9D" w:rsidRDefault="000E5892" w:rsidP="000E5892">
            <w:pPr>
              <w:jc w:val="center"/>
              <w:rPr>
                <w:u w:val="single"/>
              </w:rPr>
            </w:pPr>
            <w:r w:rsidRPr="000C7D9D">
              <w:rPr>
                <w:u w:val="single"/>
              </w:rPr>
              <w:t>Income Statement</w:t>
            </w:r>
          </w:p>
        </w:tc>
      </w:tr>
      <w:tr w:rsidR="000E5892" w:rsidRPr="000C7D9D" w:rsidTr="000E5892">
        <w:trPr>
          <w:trHeight w:val="391"/>
        </w:trPr>
        <w:tc>
          <w:tcPr>
            <w:tcW w:w="7044" w:type="dxa"/>
            <w:gridSpan w:val="2"/>
            <w:shd w:val="clear" w:color="auto" w:fill="FFFFFF" w:themeFill="background1"/>
          </w:tcPr>
          <w:p w:rsidR="000E5892" w:rsidRPr="000C7D9D" w:rsidRDefault="00190B0D" w:rsidP="000E5892">
            <w:pPr>
              <w:jc w:val="center"/>
              <w:rPr>
                <w:u w:val="single"/>
              </w:rPr>
            </w:pPr>
            <w:proofErr w:type="spellStart"/>
            <w:r>
              <w:rPr>
                <w:u w:val="single"/>
              </w:rPr>
              <w:t>Enjuice</w:t>
            </w:r>
            <w:proofErr w:type="spellEnd"/>
          </w:p>
        </w:tc>
      </w:tr>
      <w:tr w:rsidR="000E5892" w:rsidRPr="000C7D9D" w:rsidTr="000E5892">
        <w:trPr>
          <w:trHeight w:val="415"/>
        </w:trPr>
        <w:tc>
          <w:tcPr>
            <w:tcW w:w="7044" w:type="dxa"/>
            <w:gridSpan w:val="2"/>
            <w:shd w:val="clear" w:color="auto" w:fill="FFFFFF" w:themeFill="background1"/>
          </w:tcPr>
          <w:p w:rsidR="000E5892" w:rsidRPr="000C7D9D" w:rsidRDefault="000E5892" w:rsidP="000E5892">
            <w:pPr>
              <w:jc w:val="center"/>
              <w:rPr>
                <w:u w:val="single"/>
              </w:rPr>
            </w:pPr>
            <w:r w:rsidRPr="000C7D9D">
              <w:rPr>
                <w:u w:val="single"/>
              </w:rPr>
              <w:t xml:space="preserve">For Year Ending </w:t>
            </w:r>
            <w:r w:rsidR="009F3799">
              <w:rPr>
                <w:u w:val="single"/>
              </w:rPr>
              <w:t>2018</w:t>
            </w:r>
          </w:p>
        </w:tc>
      </w:tr>
      <w:tr w:rsidR="000E5892" w:rsidTr="000E5892">
        <w:trPr>
          <w:trHeight w:val="415"/>
        </w:trPr>
        <w:tc>
          <w:tcPr>
            <w:tcW w:w="3522" w:type="dxa"/>
            <w:shd w:val="clear" w:color="auto" w:fill="BDD6EE" w:themeFill="accent1" w:themeFillTint="66"/>
          </w:tcPr>
          <w:p w:rsidR="000E5892" w:rsidRDefault="000E5892" w:rsidP="000E5892">
            <w:pPr>
              <w:jc w:val="center"/>
            </w:pPr>
          </w:p>
        </w:tc>
        <w:tc>
          <w:tcPr>
            <w:tcW w:w="3522" w:type="dxa"/>
            <w:shd w:val="clear" w:color="auto" w:fill="BDD6EE" w:themeFill="accent1" w:themeFillTint="66"/>
          </w:tcPr>
          <w:p w:rsidR="000E5892" w:rsidRDefault="000E5892" w:rsidP="000E5892">
            <w:pPr>
              <w:jc w:val="center"/>
            </w:pPr>
            <w:r>
              <w:t>($)</w:t>
            </w:r>
          </w:p>
        </w:tc>
      </w:tr>
      <w:tr w:rsidR="000E5892" w:rsidRPr="000C7D9D" w:rsidTr="000E5892">
        <w:trPr>
          <w:trHeight w:val="391"/>
        </w:trPr>
        <w:tc>
          <w:tcPr>
            <w:tcW w:w="3522" w:type="dxa"/>
          </w:tcPr>
          <w:p w:rsidR="000E5892" w:rsidRPr="000C7D9D" w:rsidRDefault="000E5892" w:rsidP="000E5892">
            <w:pPr>
              <w:jc w:val="center"/>
            </w:pPr>
            <w:r w:rsidRPr="000C7D9D">
              <w:t>Sales</w:t>
            </w:r>
            <w:r>
              <w:t xml:space="preserve"> Revenue</w:t>
            </w:r>
          </w:p>
        </w:tc>
        <w:tc>
          <w:tcPr>
            <w:tcW w:w="3522" w:type="dxa"/>
          </w:tcPr>
          <w:p w:rsidR="000E5892" w:rsidRPr="000C7D9D" w:rsidRDefault="00190B0D" w:rsidP="000E5892">
            <w:pPr>
              <w:jc w:val="center"/>
            </w:pPr>
            <w:r>
              <w:t>2,880,000</w:t>
            </w:r>
          </w:p>
        </w:tc>
      </w:tr>
      <w:tr w:rsidR="000E5892" w:rsidRPr="000C7D9D" w:rsidTr="000E5892">
        <w:trPr>
          <w:trHeight w:val="415"/>
        </w:trPr>
        <w:tc>
          <w:tcPr>
            <w:tcW w:w="3522" w:type="dxa"/>
          </w:tcPr>
          <w:p w:rsidR="000E5892" w:rsidRPr="000C7D9D" w:rsidRDefault="000E5892" w:rsidP="000E5892">
            <w:pPr>
              <w:jc w:val="center"/>
            </w:pPr>
            <w:r w:rsidRPr="000C7D9D">
              <w:t>Costs of Goods Sold</w:t>
            </w:r>
          </w:p>
        </w:tc>
        <w:tc>
          <w:tcPr>
            <w:tcW w:w="3522" w:type="dxa"/>
          </w:tcPr>
          <w:p w:rsidR="000E5892" w:rsidRPr="000C7D9D" w:rsidRDefault="00190B0D" w:rsidP="000E5892">
            <w:pPr>
              <w:jc w:val="center"/>
            </w:pPr>
            <w:r>
              <w:t>2,440,000</w:t>
            </w:r>
          </w:p>
        </w:tc>
      </w:tr>
      <w:tr w:rsidR="000E5892" w:rsidRPr="000C7D9D" w:rsidTr="000E5892">
        <w:trPr>
          <w:trHeight w:val="391"/>
        </w:trPr>
        <w:tc>
          <w:tcPr>
            <w:tcW w:w="3522" w:type="dxa"/>
            <w:shd w:val="clear" w:color="auto" w:fill="FFE599" w:themeFill="accent4" w:themeFillTint="66"/>
          </w:tcPr>
          <w:p w:rsidR="000E5892" w:rsidRPr="000C7D9D" w:rsidRDefault="000E5892" w:rsidP="000E5892">
            <w:pPr>
              <w:jc w:val="center"/>
            </w:pPr>
            <w:r w:rsidRPr="000C7D9D">
              <w:t>Gross Profit</w:t>
            </w:r>
          </w:p>
        </w:tc>
        <w:tc>
          <w:tcPr>
            <w:tcW w:w="3522" w:type="dxa"/>
            <w:shd w:val="clear" w:color="auto" w:fill="FFE599" w:themeFill="accent4" w:themeFillTint="66"/>
          </w:tcPr>
          <w:p w:rsidR="000E5892" w:rsidRPr="000C7D9D" w:rsidRDefault="00190B0D" w:rsidP="000E5892">
            <w:pPr>
              <w:jc w:val="center"/>
            </w:pPr>
            <w:r>
              <w:t>440,000</w:t>
            </w:r>
          </w:p>
        </w:tc>
      </w:tr>
      <w:tr w:rsidR="000E5892" w:rsidRPr="000C7D9D" w:rsidTr="000E5892">
        <w:trPr>
          <w:trHeight w:val="415"/>
        </w:trPr>
        <w:tc>
          <w:tcPr>
            <w:tcW w:w="3522" w:type="dxa"/>
          </w:tcPr>
          <w:p w:rsidR="000E5892" w:rsidRPr="000C7D9D" w:rsidRDefault="000E5892" w:rsidP="000E5892">
            <w:pPr>
              <w:jc w:val="center"/>
            </w:pPr>
            <w:r w:rsidRPr="000C7D9D">
              <w:t>Expenses</w:t>
            </w:r>
          </w:p>
        </w:tc>
        <w:tc>
          <w:tcPr>
            <w:tcW w:w="3522" w:type="dxa"/>
          </w:tcPr>
          <w:p w:rsidR="000E5892" w:rsidRDefault="00190B0D" w:rsidP="000E5892">
            <w:pPr>
              <w:jc w:val="center"/>
            </w:pPr>
            <w:r>
              <w:t>226,000</w:t>
            </w:r>
          </w:p>
          <w:p w:rsidR="00190B0D" w:rsidRPr="000C7D9D" w:rsidRDefault="00190B0D" w:rsidP="000E5892">
            <w:pPr>
              <w:jc w:val="center"/>
            </w:pPr>
            <w:r>
              <w:t>14,000</w:t>
            </w:r>
          </w:p>
        </w:tc>
      </w:tr>
      <w:tr w:rsidR="000E5892" w:rsidRPr="000C7D9D" w:rsidTr="000E5892">
        <w:trPr>
          <w:trHeight w:val="391"/>
        </w:trPr>
        <w:tc>
          <w:tcPr>
            <w:tcW w:w="3522" w:type="dxa"/>
            <w:shd w:val="clear" w:color="auto" w:fill="FFE599" w:themeFill="accent4" w:themeFillTint="66"/>
          </w:tcPr>
          <w:p w:rsidR="000E5892" w:rsidRPr="000C7D9D" w:rsidRDefault="000E5892" w:rsidP="000E5892">
            <w:pPr>
              <w:jc w:val="center"/>
            </w:pPr>
            <w:r w:rsidRPr="000C7D9D">
              <w:t>Net Profit Before Interest and Tax</w:t>
            </w:r>
          </w:p>
        </w:tc>
        <w:tc>
          <w:tcPr>
            <w:tcW w:w="3522" w:type="dxa"/>
            <w:shd w:val="clear" w:color="auto" w:fill="FFE599" w:themeFill="accent4" w:themeFillTint="66"/>
          </w:tcPr>
          <w:p w:rsidR="000E5892" w:rsidRPr="000C7D9D" w:rsidRDefault="00190B0D" w:rsidP="00190B0D">
            <w:pPr>
              <w:jc w:val="center"/>
            </w:pPr>
            <w:r>
              <w:t>200,000</w:t>
            </w:r>
          </w:p>
        </w:tc>
      </w:tr>
      <w:tr w:rsidR="000E5892" w:rsidRPr="000C7D9D" w:rsidTr="000E5892">
        <w:trPr>
          <w:trHeight w:val="391"/>
        </w:trPr>
        <w:tc>
          <w:tcPr>
            <w:tcW w:w="3522" w:type="dxa"/>
            <w:shd w:val="clear" w:color="auto" w:fill="auto"/>
          </w:tcPr>
          <w:p w:rsidR="000E5892" w:rsidRPr="000C7D9D" w:rsidRDefault="000E5892" w:rsidP="000E5892">
            <w:pPr>
              <w:jc w:val="center"/>
            </w:pPr>
            <w:r>
              <w:t>Interest</w:t>
            </w:r>
          </w:p>
        </w:tc>
        <w:tc>
          <w:tcPr>
            <w:tcW w:w="3522" w:type="dxa"/>
            <w:shd w:val="clear" w:color="auto" w:fill="auto"/>
          </w:tcPr>
          <w:p w:rsidR="000E5892" w:rsidRDefault="00190B0D" w:rsidP="000E5892">
            <w:pPr>
              <w:jc w:val="center"/>
            </w:pPr>
            <w:r>
              <w:t>40,000</w:t>
            </w:r>
          </w:p>
        </w:tc>
      </w:tr>
      <w:tr w:rsidR="000E5892" w:rsidRPr="000C7D9D" w:rsidTr="000E5892">
        <w:trPr>
          <w:trHeight w:val="391"/>
        </w:trPr>
        <w:tc>
          <w:tcPr>
            <w:tcW w:w="3522" w:type="dxa"/>
            <w:shd w:val="clear" w:color="auto" w:fill="auto"/>
          </w:tcPr>
          <w:p w:rsidR="000E5892" w:rsidRPr="000C7D9D" w:rsidRDefault="000E5892" w:rsidP="000E5892">
            <w:pPr>
              <w:jc w:val="center"/>
            </w:pPr>
            <w:r>
              <w:t>Tax</w:t>
            </w:r>
          </w:p>
        </w:tc>
        <w:tc>
          <w:tcPr>
            <w:tcW w:w="3522" w:type="dxa"/>
            <w:shd w:val="clear" w:color="auto" w:fill="auto"/>
          </w:tcPr>
          <w:p w:rsidR="000E5892" w:rsidRDefault="00190B0D" w:rsidP="000E5892">
            <w:pPr>
              <w:jc w:val="center"/>
            </w:pPr>
            <w:r>
              <w:t>288,000</w:t>
            </w:r>
          </w:p>
        </w:tc>
      </w:tr>
      <w:tr w:rsidR="000E5892" w:rsidRPr="000C7D9D" w:rsidTr="000E5892">
        <w:trPr>
          <w:trHeight w:val="391"/>
        </w:trPr>
        <w:tc>
          <w:tcPr>
            <w:tcW w:w="3522" w:type="dxa"/>
            <w:shd w:val="clear" w:color="auto" w:fill="FFE599" w:themeFill="accent4" w:themeFillTint="66"/>
          </w:tcPr>
          <w:p w:rsidR="000E5892" w:rsidRPr="000C7D9D" w:rsidRDefault="000E5892" w:rsidP="000E5892">
            <w:pPr>
              <w:jc w:val="center"/>
            </w:pPr>
            <w:r>
              <w:t>Net Profit After Interest and Tax</w:t>
            </w:r>
          </w:p>
        </w:tc>
        <w:tc>
          <w:tcPr>
            <w:tcW w:w="3522" w:type="dxa"/>
            <w:shd w:val="clear" w:color="auto" w:fill="FFE599" w:themeFill="accent4" w:themeFillTint="66"/>
          </w:tcPr>
          <w:p w:rsidR="000E5892" w:rsidRDefault="00190B0D" w:rsidP="00190B0D">
            <w:pPr>
              <w:jc w:val="center"/>
            </w:pPr>
            <w:r>
              <w:t>(128,000)</w:t>
            </w:r>
          </w:p>
        </w:tc>
      </w:tr>
      <w:tr w:rsidR="000E5892" w:rsidRPr="000C7D9D" w:rsidTr="000E5892">
        <w:trPr>
          <w:trHeight w:val="391"/>
        </w:trPr>
        <w:tc>
          <w:tcPr>
            <w:tcW w:w="3522" w:type="dxa"/>
            <w:shd w:val="clear" w:color="auto" w:fill="auto"/>
          </w:tcPr>
          <w:p w:rsidR="000E5892" w:rsidRPr="000C7D9D" w:rsidRDefault="000E5892" w:rsidP="000E5892">
            <w:pPr>
              <w:jc w:val="center"/>
            </w:pPr>
            <w:r>
              <w:t>Dividends</w:t>
            </w:r>
          </w:p>
        </w:tc>
        <w:tc>
          <w:tcPr>
            <w:tcW w:w="3522" w:type="dxa"/>
            <w:shd w:val="clear" w:color="auto" w:fill="auto"/>
          </w:tcPr>
          <w:p w:rsidR="000E5892" w:rsidRDefault="00190B0D" w:rsidP="000E5892">
            <w:pPr>
              <w:jc w:val="center"/>
            </w:pPr>
            <w:r>
              <w:t>120,000</w:t>
            </w:r>
          </w:p>
        </w:tc>
      </w:tr>
      <w:tr w:rsidR="000E5892" w:rsidRPr="000C7D9D" w:rsidTr="000E5892">
        <w:trPr>
          <w:trHeight w:val="391"/>
        </w:trPr>
        <w:tc>
          <w:tcPr>
            <w:tcW w:w="3522" w:type="dxa"/>
            <w:shd w:val="clear" w:color="auto" w:fill="auto"/>
          </w:tcPr>
          <w:p w:rsidR="000E5892" w:rsidRPr="000C7D9D" w:rsidRDefault="000E5892" w:rsidP="000E5892">
            <w:pPr>
              <w:jc w:val="center"/>
            </w:pPr>
            <w:r>
              <w:t>Retained Profit</w:t>
            </w:r>
          </w:p>
        </w:tc>
        <w:tc>
          <w:tcPr>
            <w:tcW w:w="3522" w:type="dxa"/>
            <w:shd w:val="clear" w:color="auto" w:fill="auto"/>
          </w:tcPr>
          <w:p w:rsidR="000E5892" w:rsidRDefault="000E5892" w:rsidP="000E5892">
            <w:pPr>
              <w:jc w:val="center"/>
            </w:pPr>
          </w:p>
        </w:tc>
      </w:tr>
    </w:tbl>
    <w:p w:rsidR="000E5892" w:rsidRDefault="000E5892"/>
    <w:p w:rsidR="000E5892" w:rsidRDefault="000E5892"/>
    <w:p w:rsidR="000E5892" w:rsidRDefault="000E5892"/>
    <w:sectPr w:rsidR="000E589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5892"/>
    <w:rsid w:val="000E5892"/>
    <w:rsid w:val="00190B0D"/>
    <w:rsid w:val="00646493"/>
    <w:rsid w:val="008C0E0B"/>
    <w:rsid w:val="009F3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258ABE7-5E53-4CB7-833C-1042AF6D8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589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E58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47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noura.alnasser</dc:creator>
  <cp:keywords/>
  <dc:description/>
  <cp:lastModifiedBy>noura.alnasser</cp:lastModifiedBy>
  <cp:revision>1</cp:revision>
  <dcterms:created xsi:type="dcterms:W3CDTF">2020-05-04T08:44:00Z</dcterms:created>
  <dcterms:modified xsi:type="dcterms:W3CDTF">2020-05-04T09:26:00Z</dcterms:modified>
</cp:coreProperties>
</file>