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7Ka Different Forces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Q. 4 a) the motorbike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b) It has a bigger force arrow.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bookmarkStart w:colFirst="0" w:colLast="0" w:name="_wk4zg9aiski" w:id="0"/>
      <w:bookmarkEnd w:id="0"/>
      <w:r w:rsidDel="00000000" w:rsidR="00000000" w:rsidRPr="00000000">
        <w:rPr>
          <w:sz w:val="28"/>
          <w:szCs w:val="28"/>
          <w:rtl w:val="0"/>
        </w:rPr>
        <w:t xml:space="preserve">        c) They will start to move/speed up; the motorbike will accelerate/speed up faster than the bicycle.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Q. 6 Gravity is not as strong on the Moon as it is on the Earth.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