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80" w:rightFromText="180" w:vertAnchor="page" w:horzAnchor="margin" w:tblpXSpec="center" w:tblpY="691"/>
        <w:tblW w:w="11593"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031"/>
        <w:gridCol w:w="8562"/>
      </w:tblGrid>
      <w:tr w:rsidR="00CA7640" w:rsidTr="00DE17AB">
        <w:trPr>
          <w:trHeight w:val="890"/>
        </w:trPr>
        <w:tc>
          <w:tcPr>
            <w:tcW w:w="3031" w:type="dxa"/>
            <w:tcBorders>
              <w:bottom w:val="single" w:sz="4" w:space="0" w:color="000000"/>
            </w:tcBorders>
          </w:tcPr>
          <w:p w:rsidR="00CA7640" w:rsidRDefault="00CA7640" w:rsidP="00DE17AB">
            <w:pPr>
              <w:rPr>
                <w:rFonts w:ascii="Calibri" w:eastAsia="Calibri" w:hAnsi="Calibri" w:cs="Calibri"/>
                <w:b/>
              </w:rPr>
            </w:pPr>
            <w:r>
              <w:rPr>
                <w:noProof/>
              </w:rPr>
              <w:drawing>
                <wp:anchor distT="0" distB="0" distL="114300" distR="114300" simplePos="0" relativeHeight="251659264" behindDoc="0" locked="0" layoutInCell="1" hidden="0" allowOverlap="1" wp14:anchorId="2D60DD83" wp14:editId="781EAD80">
                  <wp:simplePos x="0" y="0"/>
                  <wp:positionH relativeFrom="column">
                    <wp:posOffset>102235</wp:posOffset>
                  </wp:positionH>
                  <wp:positionV relativeFrom="paragraph">
                    <wp:posOffset>0</wp:posOffset>
                  </wp:positionV>
                  <wp:extent cx="581025" cy="704850"/>
                  <wp:effectExtent l="0" t="0" r="0" b="0"/>
                  <wp:wrapSquare wrapText="bothSides" distT="0" distB="0" distL="114300" distR="114300"/>
                  <wp:docPr id="1655680727" name="image1.png"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text&#10;&#10;Description automatically generated"/>
                          <pic:cNvPicPr preferRelativeResize="0"/>
                        </pic:nvPicPr>
                        <pic:blipFill>
                          <a:blip r:embed="rId4"/>
                          <a:srcRect r="74022"/>
                          <a:stretch>
                            <a:fillRect/>
                          </a:stretch>
                        </pic:blipFill>
                        <pic:spPr>
                          <a:xfrm>
                            <a:off x="0" y="0"/>
                            <a:ext cx="581025" cy="704850"/>
                          </a:xfrm>
                          <a:prstGeom prst="rect">
                            <a:avLst/>
                          </a:prstGeom>
                          <a:ln/>
                        </pic:spPr>
                      </pic:pic>
                    </a:graphicData>
                  </a:graphic>
                </wp:anchor>
              </w:drawing>
            </w:r>
          </w:p>
        </w:tc>
        <w:tc>
          <w:tcPr>
            <w:tcW w:w="8562" w:type="dxa"/>
            <w:tcBorders>
              <w:bottom w:val="single" w:sz="4" w:space="0" w:color="000000"/>
            </w:tcBorders>
            <w:vAlign w:val="bottom"/>
          </w:tcPr>
          <w:p w:rsidR="00CA7640" w:rsidRDefault="00CA7640" w:rsidP="00DE17AB">
            <w:pPr>
              <w:jc w:val="center"/>
              <w:rPr>
                <w:rFonts w:ascii="Calibri" w:eastAsia="Calibri" w:hAnsi="Calibri" w:cs="Calibri"/>
                <w:b/>
                <w:sz w:val="36"/>
                <w:szCs w:val="36"/>
              </w:rPr>
            </w:pPr>
          </w:p>
          <w:p w:rsidR="00CA7640" w:rsidRDefault="00CA7640" w:rsidP="00DE17AB">
            <w:pPr>
              <w:rPr>
                <w:rFonts w:ascii="Calibri" w:eastAsia="Calibri" w:hAnsi="Calibri" w:cs="Calibri"/>
                <w:b/>
                <w:sz w:val="36"/>
                <w:szCs w:val="36"/>
              </w:rPr>
            </w:pPr>
            <w:proofErr w:type="spellStart"/>
            <w:r>
              <w:rPr>
                <w:rFonts w:ascii="Calibri" w:eastAsia="Calibri" w:hAnsi="Calibri" w:cs="Calibri"/>
                <w:b/>
                <w:sz w:val="36"/>
                <w:szCs w:val="36"/>
              </w:rPr>
              <w:t>Ecole</w:t>
            </w:r>
            <w:proofErr w:type="spellEnd"/>
            <w:r>
              <w:rPr>
                <w:rFonts w:ascii="Calibri" w:eastAsia="Calibri" w:hAnsi="Calibri" w:cs="Calibri"/>
                <w:b/>
                <w:sz w:val="36"/>
                <w:szCs w:val="36"/>
              </w:rPr>
              <w:t xml:space="preserve"> du </w:t>
            </w:r>
            <w:proofErr w:type="spellStart"/>
            <w:r>
              <w:rPr>
                <w:rFonts w:ascii="Calibri" w:eastAsia="Calibri" w:hAnsi="Calibri" w:cs="Calibri"/>
                <w:b/>
                <w:sz w:val="36"/>
                <w:szCs w:val="36"/>
              </w:rPr>
              <w:t>Rosaire</w:t>
            </w:r>
            <w:proofErr w:type="spellEnd"/>
            <w:r>
              <w:rPr>
                <w:rFonts w:ascii="Calibri" w:eastAsia="Calibri" w:hAnsi="Calibri" w:cs="Calibri"/>
                <w:b/>
                <w:sz w:val="36"/>
                <w:szCs w:val="36"/>
              </w:rPr>
              <w:t xml:space="preserve"> – </w:t>
            </w:r>
            <w:proofErr w:type="spellStart"/>
            <w:r>
              <w:rPr>
                <w:rFonts w:ascii="Calibri" w:eastAsia="Calibri" w:hAnsi="Calibri" w:cs="Calibri"/>
                <w:b/>
                <w:sz w:val="36"/>
                <w:szCs w:val="36"/>
              </w:rPr>
              <w:t>Marj</w:t>
            </w:r>
            <w:proofErr w:type="spellEnd"/>
            <w:r>
              <w:rPr>
                <w:rFonts w:ascii="Calibri" w:eastAsia="Calibri" w:hAnsi="Calibri" w:cs="Calibri"/>
                <w:b/>
                <w:sz w:val="36"/>
                <w:szCs w:val="36"/>
              </w:rPr>
              <w:t xml:space="preserve"> </w:t>
            </w:r>
            <w:proofErr w:type="spellStart"/>
            <w:r>
              <w:rPr>
                <w:rFonts w:ascii="Calibri" w:eastAsia="Calibri" w:hAnsi="Calibri" w:cs="Calibri"/>
                <w:b/>
                <w:sz w:val="36"/>
                <w:szCs w:val="36"/>
              </w:rPr>
              <w:t>Elhamam</w:t>
            </w:r>
            <w:proofErr w:type="spellEnd"/>
          </w:p>
          <w:p w:rsidR="00CA7640" w:rsidRDefault="00CA7640" w:rsidP="00DE17AB">
            <w:pPr>
              <w:rPr>
                <w:rFonts w:ascii="Calibri" w:eastAsia="Calibri" w:hAnsi="Calibri" w:cs="Calibri"/>
                <w:b/>
              </w:rPr>
            </w:pPr>
            <w:bookmarkStart w:id="0" w:name="_heading=h.gjdgxs" w:colFirst="0" w:colLast="0"/>
            <w:bookmarkEnd w:id="0"/>
          </w:p>
        </w:tc>
      </w:tr>
    </w:tbl>
    <w:p w:rsidR="00CA7640" w:rsidRDefault="00CA7640" w:rsidP="004D1D76">
      <w:pPr>
        <w:jc w:val="center"/>
        <w:rPr>
          <w:b/>
          <w:bCs/>
          <w:sz w:val="28"/>
          <w:szCs w:val="28"/>
          <w:u w:val="single"/>
          <w:lang w:val="fr-FR"/>
        </w:rPr>
      </w:pPr>
    </w:p>
    <w:p w:rsidR="004D1D76" w:rsidRPr="00CA7640" w:rsidRDefault="004D1D76" w:rsidP="004D1D76">
      <w:pPr>
        <w:jc w:val="center"/>
        <w:rPr>
          <w:b/>
          <w:bCs/>
          <w:sz w:val="32"/>
          <w:szCs w:val="32"/>
          <w:u w:val="single"/>
          <w:lang w:val="fr-FR"/>
        </w:rPr>
      </w:pPr>
      <w:r w:rsidRPr="00CA7640">
        <w:rPr>
          <w:b/>
          <w:bCs/>
          <w:sz w:val="32"/>
          <w:szCs w:val="32"/>
          <w:u w:val="single"/>
          <w:lang w:val="fr-FR"/>
        </w:rPr>
        <w:t xml:space="preserve">Le manuel scolaire de </w:t>
      </w:r>
      <w:r w:rsidR="002631B6" w:rsidRPr="00CA7640">
        <w:rPr>
          <w:b/>
          <w:bCs/>
          <w:sz w:val="32"/>
          <w:szCs w:val="32"/>
          <w:u w:val="single"/>
          <w:lang w:val="fr-FR"/>
        </w:rPr>
        <w:t xml:space="preserve">la langue </w:t>
      </w:r>
      <w:r w:rsidRPr="00CA7640">
        <w:rPr>
          <w:b/>
          <w:bCs/>
          <w:sz w:val="32"/>
          <w:szCs w:val="32"/>
          <w:u w:val="single"/>
          <w:lang w:val="fr-FR"/>
        </w:rPr>
        <w:t>français</w:t>
      </w:r>
      <w:r w:rsidR="002631B6" w:rsidRPr="00CA7640">
        <w:rPr>
          <w:b/>
          <w:bCs/>
          <w:sz w:val="32"/>
          <w:szCs w:val="32"/>
          <w:u w:val="single"/>
          <w:lang w:val="fr-FR"/>
        </w:rPr>
        <w:t>e</w:t>
      </w:r>
    </w:p>
    <w:p w:rsidR="00D438A7" w:rsidRPr="00D438A7" w:rsidRDefault="00D438A7" w:rsidP="00D438A7">
      <w:pPr>
        <w:rPr>
          <w:sz w:val="28"/>
          <w:szCs w:val="28"/>
          <w:lang w:val="fr-FR"/>
        </w:rPr>
      </w:pPr>
      <w:r w:rsidRPr="00D438A7">
        <w:rPr>
          <w:sz w:val="28"/>
          <w:szCs w:val="28"/>
          <w:lang w:val="fr-FR"/>
        </w:rPr>
        <w:t>Chers parents,</w:t>
      </w:r>
    </w:p>
    <w:p w:rsidR="00D438A7" w:rsidRPr="00D438A7" w:rsidRDefault="00D438A7" w:rsidP="00D438A7">
      <w:pPr>
        <w:rPr>
          <w:sz w:val="28"/>
          <w:szCs w:val="28"/>
          <w:lang w:val="fr-FR"/>
        </w:rPr>
      </w:pPr>
      <w:r w:rsidRPr="00D438A7">
        <w:rPr>
          <w:sz w:val="28"/>
          <w:szCs w:val="28"/>
          <w:lang w:val="fr-FR"/>
        </w:rPr>
        <w:t>Le manuel de français est une référence importante qui enrichit les élèves et leur permet de maîtriser la langue pour l'avenir, ainsi que de se préparer efficacement aux examens officiels du DELF et de l'IG.</w:t>
      </w:r>
    </w:p>
    <w:p w:rsidR="009C7084" w:rsidRDefault="00D438A7" w:rsidP="00D438A7">
      <w:pPr>
        <w:rPr>
          <w:sz w:val="28"/>
          <w:szCs w:val="28"/>
          <w:lang w:val="fr-FR"/>
        </w:rPr>
      </w:pPr>
      <w:r w:rsidRPr="00D438A7">
        <w:rPr>
          <w:sz w:val="28"/>
          <w:szCs w:val="28"/>
          <w:lang w:val="fr-FR"/>
        </w:rPr>
        <w:t>Pour une bonne préparation et révision quotidienne, nous vous prions de suivre les étapes montrées dans la vidéo ci-jointe, afin que vous puissiez installer l'application à la maison et bénéficier du livre et de ses ressources.</w:t>
      </w:r>
    </w:p>
    <w:p w:rsidR="00D438A7" w:rsidRDefault="00D438A7" w:rsidP="00D438A7">
      <w:pPr>
        <w:rPr>
          <w:sz w:val="28"/>
          <w:szCs w:val="28"/>
          <w:lang w:val="fr-FR"/>
        </w:rPr>
      </w:pPr>
      <w:r>
        <w:rPr>
          <w:sz w:val="28"/>
          <w:szCs w:val="28"/>
          <w:lang w:val="fr-FR"/>
        </w:rPr>
        <w:t>Merci et bonne année scolaire.</w:t>
      </w:r>
    </w:p>
    <w:p w:rsidR="00D438A7" w:rsidRDefault="00D438A7" w:rsidP="00D438A7">
      <w:pPr>
        <w:jc w:val="right"/>
        <w:rPr>
          <w:sz w:val="28"/>
          <w:szCs w:val="28"/>
          <w:lang w:val="fr-FR"/>
        </w:rPr>
      </w:pPr>
      <w:r>
        <w:rPr>
          <w:sz w:val="28"/>
          <w:szCs w:val="28"/>
          <w:lang w:val="fr-FR"/>
        </w:rPr>
        <w:t>Département de la langue française</w:t>
      </w:r>
    </w:p>
    <w:p w:rsidR="00876400" w:rsidRDefault="00876400" w:rsidP="00876400">
      <w:pPr>
        <w:jc w:val="right"/>
        <w:rPr>
          <w:sz w:val="28"/>
          <w:szCs w:val="28"/>
          <w:lang w:val="fr-FR"/>
        </w:rPr>
      </w:pPr>
      <w:r>
        <w:rPr>
          <w:sz w:val="28"/>
          <w:szCs w:val="28"/>
          <w:lang w:val="fr-FR"/>
        </w:rPr>
        <w:t xml:space="preserve">Gilda </w:t>
      </w:r>
      <w:proofErr w:type="spellStart"/>
      <w:r>
        <w:rPr>
          <w:sz w:val="28"/>
          <w:szCs w:val="28"/>
          <w:lang w:val="fr-FR"/>
        </w:rPr>
        <w:t>Géha</w:t>
      </w:r>
      <w:proofErr w:type="spellEnd"/>
      <w:r>
        <w:rPr>
          <w:sz w:val="28"/>
          <w:szCs w:val="28"/>
          <w:lang w:val="fr-FR"/>
        </w:rPr>
        <w:t xml:space="preserve"> </w:t>
      </w:r>
    </w:p>
    <w:p w:rsidR="00D438A7" w:rsidRDefault="00D438A7" w:rsidP="00D438A7">
      <w:pPr>
        <w:rPr>
          <w:sz w:val="28"/>
          <w:szCs w:val="28"/>
          <w:lang w:val="fr-FR"/>
        </w:rPr>
      </w:pPr>
    </w:p>
    <w:p w:rsidR="002631B6" w:rsidRPr="00CA7640" w:rsidRDefault="002631B6" w:rsidP="002631B6">
      <w:pPr>
        <w:jc w:val="center"/>
        <w:rPr>
          <w:b/>
          <w:bCs/>
          <w:sz w:val="32"/>
          <w:szCs w:val="32"/>
          <w:u w:val="single"/>
        </w:rPr>
      </w:pPr>
      <w:r w:rsidRPr="00CA7640">
        <w:rPr>
          <w:b/>
          <w:bCs/>
          <w:sz w:val="32"/>
          <w:szCs w:val="32"/>
          <w:u w:val="single"/>
        </w:rPr>
        <w:t>The French Textbook</w:t>
      </w:r>
    </w:p>
    <w:p w:rsidR="00D438A7" w:rsidRPr="00D438A7" w:rsidRDefault="00D438A7" w:rsidP="00D438A7">
      <w:pPr>
        <w:rPr>
          <w:sz w:val="28"/>
          <w:szCs w:val="28"/>
        </w:rPr>
      </w:pPr>
      <w:r w:rsidRPr="00D438A7">
        <w:rPr>
          <w:sz w:val="28"/>
          <w:szCs w:val="28"/>
        </w:rPr>
        <w:t>Dear Parents,</w:t>
      </w:r>
    </w:p>
    <w:p w:rsidR="00D438A7" w:rsidRPr="00D438A7" w:rsidRDefault="00D438A7" w:rsidP="00D438A7">
      <w:pPr>
        <w:rPr>
          <w:sz w:val="28"/>
          <w:szCs w:val="28"/>
        </w:rPr>
      </w:pPr>
      <w:bookmarkStart w:id="1" w:name="_GoBack"/>
      <w:bookmarkEnd w:id="1"/>
      <w:r w:rsidRPr="00D438A7">
        <w:rPr>
          <w:sz w:val="28"/>
          <w:szCs w:val="28"/>
        </w:rPr>
        <w:t>The French textbook is a valuable resource that plays a crucial role in helping students develop their language skills and prepare for future success. It is also an essential tool for preparing them for official exams such as DELF and IG.</w:t>
      </w:r>
    </w:p>
    <w:p w:rsidR="00D438A7" w:rsidRPr="00D438A7" w:rsidRDefault="00D438A7" w:rsidP="00D438A7">
      <w:pPr>
        <w:rPr>
          <w:sz w:val="28"/>
          <w:szCs w:val="28"/>
        </w:rPr>
      </w:pPr>
      <w:r w:rsidRPr="00D438A7">
        <w:rPr>
          <w:sz w:val="28"/>
          <w:szCs w:val="28"/>
        </w:rPr>
        <w:t>To support your child's learning, we recommend that you follow the steps outlined in the attached video. This will enable you to install the accompanying application at home, providing your child with access to the textbook and its resources.</w:t>
      </w:r>
    </w:p>
    <w:p w:rsidR="00D438A7" w:rsidRDefault="00D438A7" w:rsidP="00D438A7">
      <w:pPr>
        <w:rPr>
          <w:sz w:val="28"/>
          <w:szCs w:val="28"/>
        </w:rPr>
      </w:pPr>
      <w:r w:rsidRPr="00D438A7">
        <w:rPr>
          <w:sz w:val="28"/>
          <w:szCs w:val="28"/>
        </w:rPr>
        <w:t xml:space="preserve">By working together, we can help your child achieve their full potential in French. </w:t>
      </w:r>
    </w:p>
    <w:p w:rsidR="00D438A7" w:rsidRDefault="00D438A7" w:rsidP="00D438A7">
      <w:pPr>
        <w:rPr>
          <w:sz w:val="28"/>
          <w:szCs w:val="28"/>
        </w:rPr>
      </w:pPr>
    </w:p>
    <w:p w:rsidR="00D438A7" w:rsidRDefault="00D438A7" w:rsidP="00D438A7">
      <w:pPr>
        <w:rPr>
          <w:sz w:val="28"/>
          <w:szCs w:val="28"/>
        </w:rPr>
      </w:pPr>
      <w:r w:rsidRPr="00D438A7">
        <w:rPr>
          <w:sz w:val="28"/>
          <w:szCs w:val="28"/>
        </w:rPr>
        <w:t>Thank you for your continued support, and we wish you a great year ahead</w:t>
      </w:r>
      <w:r>
        <w:rPr>
          <w:sz w:val="28"/>
          <w:szCs w:val="28"/>
        </w:rPr>
        <w:t>.</w:t>
      </w:r>
    </w:p>
    <w:p w:rsidR="00D438A7" w:rsidRDefault="00D438A7" w:rsidP="00D438A7">
      <w:pPr>
        <w:jc w:val="right"/>
        <w:rPr>
          <w:sz w:val="28"/>
          <w:szCs w:val="28"/>
        </w:rPr>
      </w:pPr>
      <w:r>
        <w:rPr>
          <w:sz w:val="28"/>
          <w:szCs w:val="28"/>
        </w:rPr>
        <w:t xml:space="preserve">French Department </w:t>
      </w:r>
    </w:p>
    <w:p w:rsidR="00876400" w:rsidRPr="00D438A7" w:rsidRDefault="00876400" w:rsidP="00876400">
      <w:pPr>
        <w:jc w:val="right"/>
        <w:rPr>
          <w:sz w:val="28"/>
          <w:szCs w:val="28"/>
        </w:rPr>
      </w:pPr>
      <w:r>
        <w:rPr>
          <w:sz w:val="28"/>
          <w:szCs w:val="28"/>
        </w:rPr>
        <w:t xml:space="preserve">Gilda </w:t>
      </w:r>
      <w:proofErr w:type="spellStart"/>
      <w:r>
        <w:rPr>
          <w:sz w:val="28"/>
          <w:szCs w:val="28"/>
        </w:rPr>
        <w:t>Géha</w:t>
      </w:r>
      <w:proofErr w:type="spellEnd"/>
      <w:r>
        <w:rPr>
          <w:sz w:val="28"/>
          <w:szCs w:val="28"/>
        </w:rPr>
        <w:t xml:space="preserve"> </w:t>
      </w:r>
    </w:p>
    <w:sectPr w:rsidR="00876400" w:rsidRPr="00D438A7" w:rsidSect="00CA764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7"/>
    <w:rsid w:val="002631B6"/>
    <w:rsid w:val="004D1D76"/>
    <w:rsid w:val="00876400"/>
    <w:rsid w:val="009C7084"/>
    <w:rsid w:val="00CA7640"/>
    <w:rsid w:val="00D43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11DA"/>
  <w15:chartTrackingRefBased/>
  <w15:docId w15:val="{D4C0CC6E-D2E7-4E33-971F-03547272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CA7640"/>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Geha</dc:creator>
  <cp:keywords/>
  <dc:description/>
  <cp:lastModifiedBy>Gilda Geha</cp:lastModifiedBy>
  <cp:revision>1</cp:revision>
  <dcterms:created xsi:type="dcterms:W3CDTF">2025-08-19T10:39:00Z</dcterms:created>
  <dcterms:modified xsi:type="dcterms:W3CDTF">2025-08-19T10:57:00Z</dcterms:modified>
</cp:coreProperties>
</file>