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Direct and Indirect Speech 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jc w:val="center"/>
        <w:rPr>
          <w:b w:val="1"/>
          <w:color w:val="595959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Direct speech</w:t>
      </w:r>
      <w:r w:rsidDel="00000000" w:rsidR="00000000" w:rsidRPr="00000000">
        <w:rPr>
          <w:sz w:val="26"/>
          <w:szCs w:val="26"/>
          <w:rtl w:val="0"/>
        </w:rPr>
        <w:t xml:space="preserve"> shows what a person actually says. </w:t>
      </w:r>
      <w:r w:rsidDel="00000000" w:rsidR="00000000" w:rsidRPr="00000000">
        <w:rPr>
          <w:b w:val="1"/>
          <w:sz w:val="26"/>
          <w:szCs w:val="26"/>
          <w:rtl w:val="0"/>
        </w:rPr>
        <w:t xml:space="preserve">Example: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sz w:val="26"/>
          <w:szCs w:val="26"/>
          <w:shd w:fill="f9cb9c" w:val="clear"/>
        </w:rPr>
      </w:pPr>
      <w:r w:rsidDel="00000000" w:rsidR="00000000" w:rsidRPr="00000000">
        <w:rPr>
          <w:color w:val="cc4125"/>
          <w:sz w:val="26"/>
          <w:szCs w:val="26"/>
          <w:shd w:fill="f9cb9c" w:val="clear"/>
          <w:rtl w:val="0"/>
        </w:rPr>
        <w:t xml:space="preserve">“I will come and see you soon,” said Mary.</w:t>
      </w:r>
      <w:r w:rsidDel="00000000" w:rsidR="00000000" w:rsidRPr="00000000">
        <w:rPr>
          <w:sz w:val="26"/>
          <w:szCs w:val="26"/>
          <w:shd w:fill="f9cb9c" w:val="clear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sz w:val="26"/>
          <w:szCs w:val="26"/>
          <w:shd w:fill="f9cb9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sz w:val="26"/>
          <w:szCs w:val="26"/>
          <w:shd w:fill="f9cb9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 punctuate direct speech, you should: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Open speech marks when someone begins to speak .</w:t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Close speech marks when this person stops speaking. </w:t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Use a capital letter for the first word someone says. 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 punctuation before closing the speech marks. </w:t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Start a new line when a new person speaks.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--------------------------------------------------------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Indirect speech</w:t>
      </w:r>
      <w:r w:rsidDel="00000000" w:rsidR="00000000" w:rsidRPr="00000000">
        <w:rPr>
          <w:sz w:val="26"/>
          <w:szCs w:val="26"/>
          <w:rtl w:val="0"/>
        </w:rPr>
        <w:t xml:space="preserve"> describes what a person says without using their actual words. </w:t>
      </w:r>
      <w:r w:rsidDel="00000000" w:rsidR="00000000" w:rsidRPr="00000000">
        <w:rPr>
          <w:b w:val="1"/>
          <w:sz w:val="26"/>
          <w:szCs w:val="26"/>
          <w:rtl w:val="0"/>
        </w:rPr>
        <w:t xml:space="preserve">Example: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rPr>
          <w:color w:val="595959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rPr>
          <w:color w:val="cc4125"/>
          <w:sz w:val="26"/>
          <w:szCs w:val="26"/>
        </w:rPr>
      </w:pPr>
      <w:r w:rsidDel="00000000" w:rsidR="00000000" w:rsidRPr="00000000">
        <w:rPr>
          <w:color w:val="cc4125"/>
          <w:sz w:val="26"/>
          <w:szCs w:val="26"/>
          <w:shd w:fill="ffe599" w:val="clear"/>
          <w:rtl w:val="0"/>
        </w:rPr>
        <w:t xml:space="preserve">Tom said that he was my friend.</w:t>
      </w:r>
      <w:r w:rsidDel="00000000" w:rsidR="00000000" w:rsidRPr="00000000">
        <w:rPr>
          <w:color w:val="cc4125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color w:val="cc412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 change direct to indirect speech, you should: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Remove speech marks.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Change verbs from present to past tense.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2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Change pronouns to reflect the person speaking.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0"/>
        <w:gridCol w:w="4905"/>
        <w:tblGridChange w:id="0">
          <w:tblGrid>
            <w:gridCol w:w="5310"/>
            <w:gridCol w:w="490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DIRECT SPEECH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INDIRECT SPEECH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6"/>
                <w:szCs w:val="26"/>
                <w:shd w:fill="fce5cd" w:val="clear"/>
              </w:rPr>
            </w:pPr>
            <w:r w:rsidDel="00000000" w:rsidR="00000000" w:rsidRPr="00000000">
              <w:rPr>
                <w:b w:val="1"/>
                <w:color w:val="ff0000"/>
                <w:sz w:val="26"/>
                <w:szCs w:val="26"/>
                <w:shd w:fill="fce5cd" w:val="clear"/>
                <w:rtl w:val="0"/>
              </w:rPr>
              <w:t xml:space="preserve">PRESENT TENSE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PRESENT SIMPLE </w:t>
            </w:r>
            <w:r w:rsidDel="00000000" w:rsidR="00000000" w:rsidRPr="00000000">
              <w:rPr>
                <w:b w:val="1"/>
                <w:color w:val="cc4125"/>
                <w:sz w:val="26"/>
                <w:szCs w:val="26"/>
                <w:highlight w:val="yellow"/>
                <w:rtl w:val="0"/>
              </w:rPr>
              <w:t xml:space="preserve">changes into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 PAST SIMPLE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They said, “We play football.”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They said that they played football.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said, “I don’t waste time.”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 that she didn’t waste time.</w:t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1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10"/>
        <w:gridCol w:w="4905"/>
        <w:tblGridChange w:id="0">
          <w:tblGrid>
            <w:gridCol w:w="5310"/>
            <w:gridCol w:w="490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PRESENT PROGRESSIVE </w:t>
            </w:r>
            <w:r w:rsidDel="00000000" w:rsidR="00000000" w:rsidRPr="00000000">
              <w:rPr>
                <w:b w:val="1"/>
                <w:color w:val="cc4125"/>
                <w:sz w:val="26"/>
                <w:szCs w:val="26"/>
                <w:highlight w:val="yellow"/>
                <w:rtl w:val="0"/>
              </w:rPr>
              <w:t xml:space="preserve">changes into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 PAST PROGRESSIVE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said, “I am waiting for someone.”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 that he was waiting for someone.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said, “She is driving a car.”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 said that she was driving a car.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said, “They are enjoying the music.”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 that they were enjoying the music.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David said, “I am not going to college.”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David said that he was not going to the College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ind w:left="-144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4905"/>
        <w:tblGridChange w:id="0">
          <w:tblGrid>
            <w:gridCol w:w="5265"/>
            <w:gridCol w:w="490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-90" w:firstLine="0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FUTURE TENSE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 WILL </w:t>
            </w:r>
            <w:r w:rsidDel="00000000" w:rsidR="00000000" w:rsidRPr="00000000">
              <w:rPr>
                <w:b w:val="1"/>
                <w:color w:val="cc4125"/>
                <w:sz w:val="26"/>
                <w:szCs w:val="26"/>
                <w:highlight w:val="yellow"/>
                <w:rtl w:val="0"/>
              </w:rPr>
              <w:t xml:space="preserve">changes into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 WOULD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said, “I will go to London.”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 that she would go to London.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said, “I will start a new job.”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 that he would start a new job.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They said to me, “We will help you.”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They said that they would help me. </w:t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widowControl w:val="0"/>
        <w:spacing w:line="240" w:lineRule="auto"/>
        <w:ind w:left="18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40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5"/>
        <w:gridCol w:w="4905"/>
        <w:tblGridChange w:id="0">
          <w:tblGrid>
            <w:gridCol w:w="5265"/>
            <w:gridCol w:w="490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PAST TENSE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PAST SIMPLE </w:t>
            </w:r>
            <w:r w:rsidDel="00000000" w:rsidR="00000000" w:rsidRPr="00000000">
              <w:rPr>
                <w:b w:val="1"/>
                <w:sz w:val="26"/>
                <w:szCs w:val="26"/>
                <w:highlight w:val="red"/>
                <w:rtl w:val="0"/>
              </w:rPr>
              <w:t xml:space="preserve">CHANGES INTO </w:t>
            </w:r>
            <w:r w:rsidDel="00000000" w:rsidR="00000000" w:rsidRPr="00000000">
              <w:rPr>
                <w:b w:val="1"/>
                <w:sz w:val="26"/>
                <w:szCs w:val="26"/>
                <w:highlight w:val="yellow"/>
                <w:rtl w:val="0"/>
              </w:rPr>
              <w:t xml:space="preserve">PAST PERFECT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said, “I started a job.”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She said that she had started a job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said, “I bought a new car.”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 that he had bought a new car.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 to me, “You didn’t help me.”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He said to me that I had not helped him. </w:t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widowControl w:val="0"/>
        <w:spacing w:line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810" w:right="-45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9050" distT="19050" distL="19050" distR="19050">
            <wp:extent cx="5048250" cy="798671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6362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986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81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spacing w:line="240" w:lineRule="auto"/>
        <w:ind w:left="81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spacing w:line="240" w:lineRule="auto"/>
        <w:ind w:left="90" w:right="-45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9050" distT="19050" distL="19050" distR="19050">
            <wp:extent cx="5757863" cy="72485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7863" cy="7248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line="240" w:lineRule="auto"/>
        <w:ind w:left="18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spacing w:line="240" w:lineRule="auto"/>
        <w:ind w:left="18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line="240" w:lineRule="auto"/>
        <w:ind w:left="18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line="240" w:lineRule="auto"/>
        <w:ind w:left="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spacing w:line="240" w:lineRule="auto"/>
        <w:ind w:left="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line="240" w:lineRule="auto"/>
        <w:ind w:left="-360" w:right="-45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9050" distT="19050" distL="19050" distR="19050">
            <wp:extent cx="6310313" cy="4924425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0313" cy="492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line="240" w:lineRule="auto"/>
        <w:ind w:left="-36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spacing w:line="240" w:lineRule="auto"/>
        <w:ind w:left="-36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line="240" w:lineRule="auto"/>
        <w:ind w:left="-360" w:right="-45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ind w:left="180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1">
      <w:start w:val="1"/>
      <w:numFmt w:val="bullet"/>
      <w:lvlText w:val="-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04"/>
        <w:szCs w:val="10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1">
      <w:start w:val="1"/>
      <w:numFmt w:val="bullet"/>
      <w:lvlText w:val="-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56"/>
        <w:szCs w:val="56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