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color w:val="741b47"/>
          <w:sz w:val="36"/>
          <w:szCs w:val="36"/>
          <w:u w:val="single"/>
        </w:rPr>
      </w:pPr>
      <w:r w:rsidDel="00000000" w:rsidR="00000000" w:rsidRPr="00000000">
        <w:rPr>
          <w:b w:val="1"/>
          <w:color w:val="741b47"/>
          <w:sz w:val="36"/>
          <w:szCs w:val="36"/>
          <w:u w:val="single"/>
          <w:rtl w:val="0"/>
        </w:rPr>
        <w:t xml:space="preserve">Adjectives</w:t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741b47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Adjectives are usually placed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before </w:t>
      </w:r>
      <w:r w:rsidDel="00000000" w:rsidR="00000000" w:rsidRPr="00000000">
        <w:rPr>
          <w:sz w:val="30"/>
          <w:szCs w:val="30"/>
          <w:rtl w:val="0"/>
        </w:rPr>
        <w:t xml:space="preserve">nouns to describe them. 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Examples: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9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We bought some red roses for the dinner party.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9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Samantha painted two beautiful oil paintings.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9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Jessy ordered a box of delicious, tiny blue cupcakes. 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b w:val="1"/>
          <w:color w:val="4c1130"/>
          <w:sz w:val="36"/>
          <w:szCs w:val="36"/>
          <w:u w:val="single"/>
        </w:rPr>
      </w:pPr>
      <w:r w:rsidDel="00000000" w:rsidR="00000000" w:rsidRPr="00000000">
        <w:rPr>
          <w:b w:val="1"/>
          <w:color w:val="4c1130"/>
          <w:sz w:val="36"/>
          <w:szCs w:val="36"/>
          <w:u w:val="single"/>
          <w:rtl w:val="0"/>
        </w:rPr>
        <w:t xml:space="preserve">Notes: 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b w:val="1"/>
          <w:color w:val="4c113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Adjectives can be used without nouns, after the verbs: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7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 Verbs of senses ( be, feel, smell, taste, look, seem, appear….) </w:t>
      </w:r>
    </w:p>
    <w:p w:rsidR="00000000" w:rsidDel="00000000" w:rsidP="00000000" w:rsidRDefault="00000000" w:rsidRPr="00000000" w14:paraId="0000000E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Examples: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That was fantastic.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This feels weird.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Sandra seems upset.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My candle smells wonderful. 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You look breath-taking. </w:t>
      </w:r>
    </w:p>
    <w:p w:rsidR="00000000" w:rsidDel="00000000" w:rsidP="00000000" w:rsidRDefault="00000000" w:rsidRPr="00000000" w14:paraId="00000015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Adjectives can be used in expressions which show measurement: 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Examples: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6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The building is 20 meters high.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My friend is 1.8 meters tall.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6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That pipe is 1 meter long.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Some adjectives are not followed by nouns: ( awake, asleep, afraid, alone …) 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Examples: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The girl is awake.         </w:t>
      </w:r>
      <w:r w:rsidDel="00000000" w:rsidR="00000000" w:rsidRPr="00000000">
        <w:rPr>
          <w:b w:val="1"/>
          <w:color w:val="4c1130"/>
          <w:sz w:val="32"/>
          <w:szCs w:val="32"/>
          <w:rtl w:val="0"/>
        </w:rPr>
        <w:t xml:space="preserve">Not </w:t>
      </w:r>
      <w:r w:rsidDel="00000000" w:rsidR="00000000" w:rsidRPr="00000000">
        <w:rPr>
          <w:sz w:val="32"/>
          <w:szCs w:val="32"/>
          <w:rtl w:val="0"/>
        </w:rPr>
        <w:t xml:space="preserve">         The awake girl.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He is alone.                  </w:t>
      </w:r>
      <w:r w:rsidDel="00000000" w:rsidR="00000000" w:rsidRPr="00000000">
        <w:rPr>
          <w:b w:val="1"/>
          <w:color w:val="4c1130"/>
          <w:sz w:val="32"/>
          <w:szCs w:val="32"/>
          <w:rtl w:val="0"/>
        </w:rPr>
        <w:t xml:space="preserve">Not </w:t>
      </w:r>
      <w:r w:rsidDel="00000000" w:rsidR="00000000" w:rsidRPr="00000000">
        <w:rPr>
          <w:sz w:val="32"/>
          <w:szCs w:val="32"/>
          <w:rtl w:val="0"/>
        </w:rPr>
        <w:t xml:space="preserve">         The alone boy. </w:t>
      </w:r>
    </w:p>
    <w:p w:rsidR="00000000" w:rsidDel="00000000" w:rsidP="00000000" w:rsidRDefault="00000000" w:rsidRPr="00000000" w14:paraId="00000021">
      <w:pPr>
        <w:pageBreakBefore w:val="0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We use “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the+adjective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” to describe groups of people.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rich/ poor/ blind/ disabled/ hungry/ brave/ young …</w:t>
      </w:r>
    </w:p>
    <w:p w:rsidR="00000000" w:rsidDel="00000000" w:rsidP="00000000" w:rsidRDefault="00000000" w:rsidRPr="00000000" w14:paraId="00000026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Example: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The young are capable of great things. 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Helping the poor is a worthy goal. </w:t>
      </w:r>
    </w:p>
    <w:p w:rsidR="00000000" w:rsidDel="00000000" w:rsidP="00000000" w:rsidRDefault="00000000" w:rsidRPr="00000000" w14:paraId="0000002A">
      <w:pPr>
        <w:pageBreakBefore w:val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B">
      <w:pPr>
        <w:pageBreakBefore w:val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  <w:color w:val="4c1130"/>
          <w:sz w:val="36"/>
          <w:szCs w:val="36"/>
          <w:u w:val="single"/>
        </w:rPr>
      </w:pPr>
      <w:r w:rsidDel="00000000" w:rsidR="00000000" w:rsidRPr="00000000">
        <w:rPr>
          <w:b w:val="1"/>
          <w:color w:val="4c1130"/>
          <w:sz w:val="36"/>
          <w:szCs w:val="36"/>
          <w:u w:val="single"/>
          <w:rtl w:val="0"/>
        </w:rPr>
        <w:t xml:space="preserve">Ordering Adjectives: NOSASCOMP</w:t>
      </w:r>
    </w:p>
    <w:p w:rsidR="00000000" w:rsidDel="00000000" w:rsidP="00000000" w:rsidRDefault="00000000" w:rsidRPr="00000000" w14:paraId="0000002D">
      <w:pPr>
        <w:pageBreakBefore w:val="0"/>
        <w:rPr>
          <w:b w:val="1"/>
          <w:color w:val="4c113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80.0" w:type="dxa"/>
        <w:jc w:val="left"/>
        <w:tblInd w:w="-10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80"/>
        <w:tblGridChange w:id="0">
          <w:tblGrid>
            <w:gridCol w:w="1158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c113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4c1130"/>
                <w:sz w:val="32"/>
                <w:szCs w:val="32"/>
                <w:rtl w:val="0"/>
              </w:rPr>
              <w:t xml:space="preserve">Number  /  Opinion / Size / Age / Shape / Colour / Origin / Material /Purpose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>
          <w:b w:val="1"/>
          <w:color w:val="4c113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Examples: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She bought a wonderful old wooden chair.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I’m looking for seven circular blue cupboards.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8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Have you seen my new black running shoes? </w:t>
      </w:r>
    </w:p>
    <w:p w:rsidR="00000000" w:rsidDel="00000000" w:rsidP="00000000" w:rsidRDefault="00000000" w:rsidRPr="00000000" w14:paraId="00000034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720" w:firstLine="0"/>
        <w:rPr>
          <w:b w:val="1"/>
          <w:color w:val="4c1130"/>
          <w:sz w:val="36"/>
          <w:szCs w:val="36"/>
          <w:u w:val="single"/>
        </w:rPr>
      </w:pPr>
      <w:r w:rsidDel="00000000" w:rsidR="00000000" w:rsidRPr="00000000">
        <w:rPr>
          <w:b w:val="1"/>
          <w:color w:val="4c1130"/>
          <w:sz w:val="36"/>
          <w:szCs w:val="36"/>
          <w:u w:val="single"/>
          <w:rtl w:val="0"/>
        </w:rPr>
        <w:t xml:space="preserve">Exercises: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I’d like to rent a </w:t>
      </w:r>
      <w:r w:rsidDel="00000000" w:rsidR="00000000" w:rsidRPr="00000000">
        <w:rPr>
          <w:color w:val="0000ff"/>
          <w:sz w:val="32"/>
          <w:szCs w:val="32"/>
          <w:rtl w:val="0"/>
        </w:rPr>
        <w:t xml:space="preserve">fancy, red sports</w:t>
      </w:r>
      <w:r w:rsidDel="00000000" w:rsidR="00000000" w:rsidRPr="00000000">
        <w:rPr>
          <w:sz w:val="32"/>
          <w:szCs w:val="32"/>
          <w:rtl w:val="0"/>
        </w:rPr>
        <w:t xml:space="preserve">(red, sports, fancy) car. </w:t>
      </w:r>
    </w:p>
    <w:p w:rsidR="00000000" w:rsidDel="00000000" w:rsidP="00000000" w:rsidRDefault="00000000" w:rsidRPr="00000000" w14:paraId="0000003A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We purchased </w:t>
      </w:r>
      <w:r w:rsidDel="00000000" w:rsidR="00000000" w:rsidRPr="00000000">
        <w:rPr>
          <w:color w:val="0000ff"/>
          <w:sz w:val="32"/>
          <w:szCs w:val="32"/>
          <w:rtl w:val="0"/>
        </w:rPr>
        <w:t xml:space="preserve">some french glass</w:t>
      </w:r>
      <w:r w:rsidDel="00000000" w:rsidR="00000000" w:rsidRPr="00000000">
        <w:rPr>
          <w:sz w:val="32"/>
          <w:szCs w:val="32"/>
          <w:rtl w:val="0"/>
        </w:rPr>
        <w:t xml:space="preserve"> (some, glass, French) boxes. </w:t>
      </w:r>
    </w:p>
    <w:p w:rsidR="00000000" w:rsidDel="00000000" w:rsidP="00000000" w:rsidRDefault="00000000" w:rsidRPr="00000000" w14:paraId="0000003C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Sam painted (a/an) </w:t>
      </w:r>
      <w:r w:rsidDel="00000000" w:rsidR="00000000" w:rsidRPr="00000000">
        <w:rPr>
          <w:color w:val="0000ff"/>
          <w:sz w:val="32"/>
          <w:szCs w:val="32"/>
          <w:rtl w:val="0"/>
        </w:rPr>
        <w:t xml:space="preserve">a lovely, blue, oil</w:t>
      </w:r>
      <w:r w:rsidDel="00000000" w:rsidR="00000000" w:rsidRPr="00000000">
        <w:rPr>
          <w:sz w:val="32"/>
          <w:szCs w:val="32"/>
          <w:rtl w:val="0"/>
        </w:rPr>
        <w:t xml:space="preserve">( oil, lovely, blue) painting. </w:t>
      </w:r>
    </w:p>
    <w:p w:rsidR="00000000" w:rsidDel="00000000" w:rsidP="00000000" w:rsidRDefault="00000000" w:rsidRPr="00000000" w14:paraId="0000003E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We saw </w:t>
      </w:r>
      <w:r w:rsidDel="00000000" w:rsidR="00000000" w:rsidRPr="00000000">
        <w:rPr>
          <w:color w:val="0000ff"/>
          <w:sz w:val="32"/>
          <w:szCs w:val="32"/>
          <w:rtl w:val="0"/>
        </w:rPr>
        <w:t xml:space="preserve">seven large, square story </w:t>
      </w:r>
      <w:r w:rsidDel="00000000" w:rsidR="00000000" w:rsidRPr="00000000">
        <w:rPr>
          <w:sz w:val="32"/>
          <w:szCs w:val="32"/>
          <w:rtl w:val="0"/>
        </w:rPr>
        <w:t xml:space="preserve">( seven, story, large, square) books. </w:t>
      </w:r>
    </w:p>
    <w:p w:rsidR="00000000" w:rsidDel="00000000" w:rsidP="00000000" w:rsidRDefault="00000000" w:rsidRPr="00000000" w14:paraId="00000040">
      <w:pPr>
        <w:pageBreakBefore w:val="0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I am (a/an) </w:t>
      </w:r>
      <w:r w:rsidDel="00000000" w:rsidR="00000000" w:rsidRPr="00000000">
        <w:rPr>
          <w:color w:val="0000ff"/>
          <w:sz w:val="32"/>
          <w:szCs w:val="32"/>
          <w:rtl w:val="0"/>
        </w:rPr>
        <w:t xml:space="preserve">a brilliant, young Arab </w:t>
      </w:r>
      <w:r w:rsidDel="00000000" w:rsidR="00000000" w:rsidRPr="00000000">
        <w:rPr>
          <w:sz w:val="32"/>
          <w:szCs w:val="32"/>
          <w:rtl w:val="0"/>
        </w:rPr>
        <w:t xml:space="preserve">(brilliant, Arab, young) student. </w:t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