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35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Features of Different Genres</w:t>
      </w:r>
    </w:p>
    <w:p w:rsidR="00000000" w:rsidDel="00000000" w:rsidP="00000000" w:rsidRDefault="00000000" w:rsidRPr="00000000" w14:paraId="00000002">
      <w:pPr>
        <w:spacing w:after="1" w:before="13" w:line="240" w:lineRule="auto"/>
        <w:ind w:firstLine="0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6"/>
        <w:gridCol w:w="6386"/>
        <w:tblGridChange w:id="0">
          <w:tblGrid>
            <w:gridCol w:w="2966"/>
            <w:gridCol w:w="6386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gridSpan w:val="2"/>
            <w:shd w:fill="ffff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6" w:lineRule="auto"/>
              <w:ind w:left="8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Fiction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2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4" w:right="0" w:firstLine="536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Real Life (realistic fiction)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1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characters could be real people.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setting can be real.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  <w:tab w:val="left" w:leader="none" w:pos="827"/>
              </w:tabs>
              <w:spacing w:after="0" w:before="0" w:line="240" w:lineRule="auto"/>
              <w:ind w:left="827" w:right="495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events did not actually happen but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they could have.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plot is a familiar theme from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everyday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life.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0" w:lineRule="auto"/>
              <w:ind w:left="973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Fantasy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strange creatures that can talk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unusual, imaginary, dramatic settings.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good versus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evil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characters.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events that cannot happen in real life.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characters that have amazing powers.</w:t>
            </w:r>
          </w:p>
        </w:tc>
      </w:tr>
      <w:tr>
        <w:trPr>
          <w:cantSplit w:val="0"/>
          <w:trHeight w:val="4293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8" w:right="0" w:hanging="195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Fable / Traditional Tale / Folk Tale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indistinct time and place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1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retold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 has an unknown author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  <w:tab w:val="left" w:leader="none" w:pos="827"/>
              </w:tabs>
              <w:spacing w:after="0" w:before="0" w:line="240" w:lineRule="auto"/>
              <w:ind w:left="827" w:right="747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animals behaving like humans (talking animals)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characters playing tricks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small brave characters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1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moral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good triumphing over evil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0" w:lineRule="auto"/>
              <w:ind w:left="825" w:right="0" w:hanging="358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 has a happy ending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2"/>
              </w:tabs>
              <w:spacing w:after="0" w:before="0" w:line="371" w:lineRule="auto"/>
              <w:ind w:left="832" w:right="0" w:hanging="365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 has magic</w:t>
            </w:r>
          </w:p>
        </w:tc>
      </w:tr>
      <w:tr>
        <w:trPr>
          <w:cantSplit w:val="0"/>
          <w:trHeight w:val="4293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8" w:right="0" w:hanging="195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Adventure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characters (often children) face situations that need quick thinking.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 build-up to give hints and clues about what will happen.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obstacles to get over.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 resolution where the dilemma is solved.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exciting plot.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 hero or a heroine.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390" w:lineRule="auto"/>
              <w:ind w:left="720" w:right="0" w:hanging="360"/>
              <w:jc w:val="left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short, snappy sentences for effect.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tabs>
                <w:tab w:val="left" w:leader="none" w:pos="825"/>
                <w:tab w:val="left" w:leader="none" w:pos="827"/>
              </w:tabs>
              <w:ind w:left="720" w:right="241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the main character is going on a quest or being chosen to complete a special task.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1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" w:before="9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6"/>
        <w:gridCol w:w="6386"/>
        <w:tblGridChange w:id="0">
          <w:tblGrid>
            <w:gridCol w:w="2966"/>
            <w:gridCol w:w="6386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gridSpan w:val="2"/>
            <w:shd w:fill="ffff00" w:val="clear"/>
          </w:tcPr>
          <w:p w:rsidR="00000000" w:rsidDel="00000000" w:rsidP="00000000" w:rsidRDefault="00000000" w:rsidRPr="00000000" w14:paraId="00000026">
            <w:pPr>
              <w:spacing w:line="426" w:lineRule="auto"/>
              <w:ind w:left="8" w:right="1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32"/>
                <w:szCs w:val="32"/>
                <w:rtl w:val="0"/>
              </w:rPr>
              <w:t xml:space="preserve">Non-Fiction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0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28">
            <w:pPr>
              <w:spacing w:before="1" w:lineRule="auto"/>
              <w:ind w:left="261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Instructional Text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subheading.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numbered points.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bossy verbs.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time words / listing connectives.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diagrams or photographs.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clear language.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advice / warning.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tabs>
                <w:tab w:val="left" w:leader="none" w:pos="825"/>
              </w:tabs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adverbs to show how the action should be done.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31">
            <w:pPr>
              <w:spacing w:before="1" w:lineRule="auto"/>
              <w:ind w:left="261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Informational Text 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1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facts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scientific terms / topic specific terms.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present tense.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past tense (if the text is historic).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impersonal voice / formal language.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personal voice (if the writer is talking to you)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subheadings.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tabs>
                <w:tab w:val="left" w:leader="none" w:pos="826"/>
              </w:tabs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bullet points.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3A">
            <w:pPr>
              <w:spacing w:before="1" w:lineRule="auto"/>
              <w:ind w:left="261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News Report</w:t>
            </w:r>
          </w:p>
        </w:tc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tabs>
                <w:tab w:val="left" w:leader="none" w:pos="826"/>
              </w:tabs>
              <w:spacing w:after="0" w:afterAutospacing="0" w:before="1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headline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byline.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short, bold subheadings.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8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details of what, where, who, when.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quotations.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8"/>
              </w:numPr>
              <w:tabs>
                <w:tab w:val="left" w:leader="none" w:pos="826"/>
              </w:tabs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facts and opinions.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41">
            <w:pPr>
              <w:spacing w:before="1" w:lineRule="auto"/>
              <w:ind w:left="261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Biography</w:t>
            </w:r>
          </w:p>
        </w:tc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tabs>
                <w:tab w:val="left" w:leader="none" w:pos="826"/>
              </w:tabs>
              <w:spacing w:after="0" w:afterAutospacing="0" w:before="1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past tense.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3rd person.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impersonal voice / formal language.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chronological / non chronological (depending on the text)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tabs>
                <w:tab w:val="left" w:leader="none" w:pos="826"/>
              </w:tabs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may include quotations.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47">
            <w:pPr>
              <w:spacing w:before="1" w:lineRule="auto"/>
              <w:ind w:left="261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Autobiography</w:t>
            </w:r>
          </w:p>
        </w:tc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tabs>
                <w:tab w:val="left" w:leader="none" w:pos="826"/>
              </w:tabs>
              <w:spacing w:after="0" w:afterAutospacing="0" w:before="1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past tense.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1st person.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personal voice / informal language.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tabs>
                <w:tab w:val="left" w:leader="none" w:pos="826"/>
              </w:tabs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opinions, emotions and thoughts.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tabs>
                <w:tab w:val="left" w:leader="none" w:pos="826"/>
              </w:tabs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chronological / non chronological (depending on the text)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360" w:left="144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827" w:hanging="360"/>
      </w:pPr>
      <w:rPr>
        <w:rFonts w:ascii="Comic Sans MS" w:cs="Comic Sans MS" w:eastAsia="Comic Sans MS" w:hAnsi="Comic Sans MS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75" w:hanging="360"/>
      </w:pPr>
      <w:rPr/>
    </w:lvl>
    <w:lvl w:ilvl="2">
      <w:start w:val="0"/>
      <w:numFmt w:val="bullet"/>
      <w:lvlText w:val="•"/>
      <w:lvlJc w:val="left"/>
      <w:pPr>
        <w:ind w:left="1931" w:hanging="360"/>
      </w:pPr>
      <w:rPr/>
    </w:lvl>
    <w:lvl w:ilvl="3">
      <w:start w:val="0"/>
      <w:numFmt w:val="bullet"/>
      <w:lvlText w:val="•"/>
      <w:lvlJc w:val="left"/>
      <w:pPr>
        <w:ind w:left="2486" w:hanging="360"/>
      </w:pPr>
      <w:rPr/>
    </w:lvl>
    <w:lvl w:ilvl="4">
      <w:start w:val="0"/>
      <w:numFmt w:val="bullet"/>
      <w:lvlText w:val="•"/>
      <w:lvlJc w:val="left"/>
      <w:pPr>
        <w:ind w:left="3042" w:hanging="360"/>
      </w:pPr>
      <w:rPr/>
    </w:lvl>
    <w:lvl w:ilvl="5">
      <w:start w:val="0"/>
      <w:numFmt w:val="bullet"/>
      <w:lvlText w:val="•"/>
      <w:lvlJc w:val="left"/>
      <w:pPr>
        <w:ind w:left="3598" w:hanging="360"/>
      </w:pPr>
      <w:rPr/>
    </w:lvl>
    <w:lvl w:ilvl="6">
      <w:start w:val="0"/>
      <w:numFmt w:val="bullet"/>
      <w:lvlText w:val="•"/>
      <w:lvlJc w:val="left"/>
      <w:pPr>
        <w:ind w:left="4153" w:hanging="360"/>
      </w:pPr>
      <w:rPr/>
    </w:lvl>
    <w:lvl w:ilvl="7">
      <w:start w:val="0"/>
      <w:numFmt w:val="bullet"/>
      <w:lvlText w:val="•"/>
      <w:lvlJc w:val="left"/>
      <w:pPr>
        <w:ind w:left="4709" w:hanging="360"/>
      </w:pPr>
      <w:rPr/>
    </w:lvl>
    <w:lvl w:ilvl="8">
      <w:start w:val="0"/>
      <w:numFmt w:val="bullet"/>
      <w:lvlText w:val="•"/>
      <w:lvlJc w:val="left"/>
      <w:pPr>
        <w:ind w:left="5264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827" w:hanging="360"/>
      </w:pPr>
      <w:rPr>
        <w:rFonts w:ascii="Comic Sans MS" w:cs="Comic Sans MS" w:eastAsia="Comic Sans MS" w:hAnsi="Comic Sans MS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75" w:hanging="360"/>
      </w:pPr>
      <w:rPr/>
    </w:lvl>
    <w:lvl w:ilvl="2">
      <w:start w:val="0"/>
      <w:numFmt w:val="bullet"/>
      <w:lvlText w:val="•"/>
      <w:lvlJc w:val="left"/>
      <w:pPr>
        <w:ind w:left="1931" w:hanging="360"/>
      </w:pPr>
      <w:rPr/>
    </w:lvl>
    <w:lvl w:ilvl="3">
      <w:start w:val="0"/>
      <w:numFmt w:val="bullet"/>
      <w:lvlText w:val="•"/>
      <w:lvlJc w:val="left"/>
      <w:pPr>
        <w:ind w:left="2486" w:hanging="360"/>
      </w:pPr>
      <w:rPr/>
    </w:lvl>
    <w:lvl w:ilvl="4">
      <w:start w:val="0"/>
      <w:numFmt w:val="bullet"/>
      <w:lvlText w:val="•"/>
      <w:lvlJc w:val="left"/>
      <w:pPr>
        <w:ind w:left="3042" w:hanging="360"/>
      </w:pPr>
      <w:rPr/>
    </w:lvl>
    <w:lvl w:ilvl="5">
      <w:start w:val="0"/>
      <w:numFmt w:val="bullet"/>
      <w:lvlText w:val="•"/>
      <w:lvlJc w:val="left"/>
      <w:pPr>
        <w:ind w:left="3598" w:hanging="360"/>
      </w:pPr>
      <w:rPr/>
    </w:lvl>
    <w:lvl w:ilvl="6">
      <w:start w:val="0"/>
      <w:numFmt w:val="bullet"/>
      <w:lvlText w:val="•"/>
      <w:lvlJc w:val="left"/>
      <w:pPr>
        <w:ind w:left="4153" w:hanging="360"/>
      </w:pPr>
      <w:rPr/>
    </w:lvl>
    <w:lvl w:ilvl="7">
      <w:start w:val="0"/>
      <w:numFmt w:val="bullet"/>
      <w:lvlText w:val="•"/>
      <w:lvlJc w:val="left"/>
      <w:pPr>
        <w:ind w:left="4709" w:hanging="360"/>
      </w:pPr>
      <w:rPr/>
    </w:lvl>
    <w:lvl w:ilvl="8">
      <w:start w:val="0"/>
      <w:numFmt w:val="bullet"/>
      <w:lvlText w:val="•"/>
      <w:lvlJc w:val="left"/>
      <w:pPr>
        <w:ind w:left="5264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omic Sans MS" w:cs="Comic Sans MS" w:eastAsia="Comic Sans MS" w:hAnsi="Comic Sans MS"/>
      <w:lang w:bidi="ar-SA" w:eastAsia="en-US" w:val="en-US"/>
    </w:rPr>
  </w:style>
  <w:style w:type="paragraph" w:styleId="BodyText">
    <w:name w:val="Body Text"/>
    <w:basedOn w:val="Normal"/>
    <w:uiPriority w:val="1"/>
    <w:qFormat w:val="1"/>
    <w:pPr>
      <w:spacing w:before="9"/>
    </w:pPr>
    <w:rPr>
      <w:rFonts w:ascii="Comic Sans MS" w:cs="Comic Sans MS" w:eastAsia="Comic Sans MS" w:hAnsi="Comic Sans MS"/>
      <w:b w:val="1"/>
      <w:bCs w:val="1"/>
      <w:sz w:val="32"/>
      <w:szCs w:val="3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ind w:left="825" w:hanging="358"/>
    </w:pPr>
    <w:rPr>
      <w:rFonts w:ascii="Comic Sans MS" w:cs="Comic Sans MS" w:eastAsia="Comic Sans MS" w:hAnsi="Comic Sans MS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xSSQefVDoPe86/12KagAuVsFA==">CgMxLjA4AHIhMWs1Ql9CclJGM05aYlJUcXgwamZTVmtCLVJSdDBBaVg4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2025-03-18T07:02:22Z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2025-03-18T00:00:00Z</vt:filetime>
  </property>
</Properties>
</file>